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bookmarkStart w:id="1" w:name="_GoBack"/>
      <w:bookmarkEnd w:id="1"/>
      <w:r>
        <w:rPr>
          <w:rFonts w:hint="eastAsia" w:ascii="Arial" w:hAnsi="Arial" w:cs="Arial"/>
          <w:b/>
          <w:sz w:val="24"/>
          <w:szCs w:val="24"/>
          <w:lang w:val="en-US" w:eastAsia="zh-CN"/>
        </w:rPr>
        <w:t>510448</w:t>
      </w:r>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Bengaluru, India, August 25th – 29th,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7.25.3.2</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CSI-RS based L1-RSRP measurement</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pPr>
            <w:r>
              <w:rPr>
                <w:bCs/>
              </w:rPr>
              <w:t>Specify necessary components to support event triggered L1 measurement reporting [RAN2, RAN1]</w:t>
            </w:r>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pPr>
            <w:r>
              <w:rPr>
                <w:bCs/>
              </w:rPr>
              <w:t>Specify CSI acquisition on candidate cell(s) based on CSI-RS before or during LTM cell switch [RAN1]</w:t>
            </w:r>
          </w:p>
          <w:p>
            <w:pPr>
              <w:pStyle w:val="41"/>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 xml:space="preserve">RRM requirement for </w:t>
      </w:r>
      <w:r>
        <w:rPr>
          <w:rFonts w:hint="eastAsia"/>
          <w:bCs/>
          <w:lang w:val="en-US" w:eastAsia="zh-CN"/>
        </w:rPr>
        <w:t>CSI-RS based L1-RSRP measurement.</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157" w:beforeLines="50"/>
        <w:rPr>
          <w:rFonts w:hint="eastAsia" w:eastAsiaTheme="minorEastAsia"/>
          <w:iCs/>
          <w:color w:val="auto"/>
          <w:lang w:val="en-US" w:eastAsia="zh-CN"/>
        </w:rPr>
      </w:pPr>
      <w:r>
        <w:rPr>
          <w:rFonts w:hint="eastAsia"/>
          <w:b w:val="0"/>
          <w:bCs w:val="0"/>
          <w:lang w:val="en-US" w:eastAsia="zh-CN"/>
        </w:rPr>
        <w:t>In previous meeting, we have discussed the RRM scope of CSI-RS based L1-RSRP measurement and reached consensus that RAN4 should discuss at least measurement delay, measurement reporting requirements, measurement restrictions and scheduling availability for CSI-RS based L1-RSRP measurement on LTM candidate cells, which is considered in high level and same as the procedure of study on SSB based</w:t>
      </w:r>
      <w:r>
        <w:rPr>
          <w:rFonts w:hint="eastAsia"/>
          <w:b w:val="0"/>
          <w:bCs w:val="0"/>
          <w:color w:val="auto"/>
          <w:lang w:val="en-US" w:eastAsia="zh-CN"/>
        </w:rPr>
        <w:t xml:space="preserve"> </w:t>
      </w:r>
      <w:r>
        <w:rPr>
          <w:rFonts w:hint="eastAsia" w:eastAsiaTheme="minorEastAsia"/>
          <w:iCs/>
          <w:color w:val="auto"/>
          <w:lang w:val="en-US" w:eastAsia="zh-CN"/>
        </w:rPr>
        <w:t>L1-RSRP measurement on candidate cells.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6" w:hRule="atLeast"/>
        </w:trPr>
        <w:tc>
          <w:tcPr>
            <w:tcW w:w="9789" w:type="dxa"/>
          </w:tcPr>
          <w:p>
            <w:pPr>
              <w:pStyle w:val="5"/>
              <w:numPr>
                <w:ilvl w:val="0"/>
                <w:numId w:val="0"/>
              </w:numPr>
              <w:rPr>
                <w:lang w:val="en-US"/>
              </w:rPr>
            </w:pPr>
            <w:r>
              <w:rPr>
                <w:lang w:val="en-US"/>
              </w:rPr>
              <w:t xml:space="preserve">Issue </w:t>
            </w:r>
            <w:r>
              <w:rPr>
                <w:rFonts w:hint="eastAsia"/>
                <w:lang w:val="en-US"/>
              </w:rPr>
              <w:t>3</w:t>
            </w:r>
            <w:r>
              <w:rPr>
                <w:lang w:val="en-US"/>
              </w:rPr>
              <w:t>-2: whether step 2 is skipped for serving cell?</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5"/>
              </w:numPr>
              <w:ind w:firstLineChars="0"/>
            </w:pPr>
            <w:r>
              <w:t>Option A: RAN4 requirements regarding ‘skipping step 2’ do not apply for the case CSI-RS based L1 measurement for LTM candidate cell is configured in legacy CSI-RS based L1 measurement in serving cell in FR2. (QC, HW)</w:t>
            </w:r>
          </w:p>
          <w:p>
            <w:pPr>
              <w:pStyle w:val="34"/>
              <w:numPr>
                <w:ilvl w:val="0"/>
                <w:numId w:val="5"/>
              </w:numPr>
              <w:ind w:firstLineChars="0"/>
              <w:rPr>
                <w:highlight w:val="none"/>
              </w:rPr>
            </w:pPr>
            <w:r>
              <w:t>Optio</w:t>
            </w:r>
            <w:r>
              <w:rPr>
                <w:highlight w:val="none"/>
              </w:rPr>
              <w:t>n A1: Requirement regarding ‘skipping step 2’ is not applicable if an FR2 candidate cell, from which CSI-RS is configured with repetition set to ‘off’, is one of the FR2 serving cells. (QC, OPPO)</w:t>
            </w:r>
          </w:p>
          <w:p>
            <w:pPr>
              <w:pStyle w:val="34"/>
              <w:numPr>
                <w:ilvl w:val="0"/>
                <w:numId w:val="5"/>
              </w:numPr>
              <w:ind w:firstLineChars="0"/>
            </w:pPr>
            <w:r>
              <w:rPr>
                <w:highlight w:val="none"/>
              </w:rPr>
              <w:t xml:space="preserve">Option A2: The CSI-RS based L1-RSRP measurement requirement is not applicable </w:t>
            </w:r>
            <w:r>
              <w:t>if an FR2 candidate cell, from which CSI-RS is configured with repetition set to 'off', is one of the FR2 serving cells (QC).</w:t>
            </w:r>
          </w:p>
          <w:p>
            <w:pPr>
              <w:pStyle w:val="34"/>
              <w:numPr>
                <w:ilvl w:val="0"/>
                <w:numId w:val="5"/>
              </w:numPr>
              <w:ind w:firstLineChars="0"/>
            </w:pPr>
            <w:r>
              <w:t>Option B: keep the current measurement procedure unchanged for serving cell when it is in the candidate cell for LTM. (MTK, Apple, E///)</w:t>
            </w:r>
          </w:p>
          <w:p>
            <w:pPr>
              <w:spacing w:after="180"/>
              <w:rPr>
                <w:color w:val="auto"/>
              </w:rPr>
            </w:pPr>
          </w:p>
        </w:tc>
      </w:tr>
    </w:tbl>
    <w:p>
      <w:pPr>
        <w:spacing w:before="157" w:beforeLines="50"/>
        <w:rPr>
          <w:rFonts w:hint="default"/>
          <w:b w:val="0"/>
          <w:bCs w:val="0"/>
          <w:szCs w:val="21"/>
          <w:highlight w:val="none"/>
          <w:lang w:val="en-US" w:eastAsia="zh-CN"/>
        </w:rPr>
      </w:pPr>
      <w:r>
        <w:rPr>
          <w:rFonts w:hint="eastAsia"/>
          <w:b w:val="0"/>
          <w:bCs w:val="0"/>
          <w:szCs w:val="21"/>
          <w:lang w:val="en-US" w:eastAsia="zh-CN"/>
        </w:rPr>
        <w:t>In the last meeting, we discussed the measurement procedure for CSI-RS based L1 measurement and reached consensus that step2 can be skipped for neighbor based on new UE capability reporting.</w:t>
      </w:r>
      <w:r>
        <w:rPr>
          <w:rFonts w:hint="default"/>
          <w:b w:val="0"/>
          <w:bCs w:val="0"/>
          <w:szCs w:val="21"/>
          <w:highlight w:val="none"/>
          <w:lang w:val="en-US" w:eastAsia="zh-CN"/>
        </w:rPr>
        <w:t xml:space="preserve"> If step 2 is not executed and step 3 is directly executed, the </w:t>
      </w:r>
      <w:r>
        <w:rPr>
          <w:rFonts w:hint="eastAsia"/>
          <w:b w:val="0"/>
          <w:bCs w:val="0"/>
          <w:szCs w:val="21"/>
          <w:highlight w:val="none"/>
          <w:lang w:val="en-US" w:eastAsia="zh-CN"/>
        </w:rPr>
        <w:t>Rx</w:t>
      </w:r>
      <w:r>
        <w:rPr>
          <w:rFonts w:hint="default"/>
          <w:b w:val="0"/>
          <w:bCs w:val="0"/>
          <w:szCs w:val="21"/>
          <w:highlight w:val="none"/>
          <w:lang w:val="en-US" w:eastAsia="zh-CN"/>
        </w:rPr>
        <w:t xml:space="preserve"> beam used for CSI-RS measurement may be different from the </w:t>
      </w:r>
      <w:r>
        <w:rPr>
          <w:rFonts w:hint="eastAsia"/>
          <w:b w:val="0"/>
          <w:bCs w:val="0"/>
          <w:szCs w:val="21"/>
          <w:highlight w:val="none"/>
          <w:lang w:val="en-US" w:eastAsia="zh-CN"/>
        </w:rPr>
        <w:t>Rx</w:t>
      </w:r>
      <w:r>
        <w:rPr>
          <w:rFonts w:hint="default"/>
          <w:b w:val="0"/>
          <w:bCs w:val="0"/>
          <w:szCs w:val="21"/>
          <w:highlight w:val="none"/>
          <w:lang w:val="en-US" w:eastAsia="zh-CN"/>
        </w:rPr>
        <w:t xml:space="preserve"> beam measured </w:t>
      </w:r>
      <w:r>
        <w:rPr>
          <w:rFonts w:hint="eastAsia"/>
          <w:b w:val="0"/>
          <w:bCs w:val="0"/>
          <w:szCs w:val="21"/>
          <w:highlight w:val="none"/>
          <w:lang w:val="en-US" w:eastAsia="zh-CN"/>
        </w:rPr>
        <w:t>for</w:t>
      </w:r>
      <w:r>
        <w:rPr>
          <w:rFonts w:hint="default"/>
          <w:b w:val="0"/>
          <w:bCs w:val="0"/>
          <w:szCs w:val="21"/>
          <w:highlight w:val="none"/>
          <w:lang w:val="en-US" w:eastAsia="zh-CN"/>
        </w:rPr>
        <w:t xml:space="preserve"> SSB</w:t>
      </w:r>
      <w:r>
        <w:rPr>
          <w:rFonts w:hint="eastAsia"/>
          <w:b w:val="0"/>
          <w:bCs w:val="0"/>
          <w:szCs w:val="21"/>
          <w:highlight w:val="none"/>
          <w:lang w:val="en-US" w:eastAsia="zh-CN"/>
        </w:rPr>
        <w:t xml:space="preserve"> measurement</w:t>
      </w:r>
      <w:r>
        <w:rPr>
          <w:rFonts w:hint="default"/>
          <w:b w:val="0"/>
          <w:bCs w:val="0"/>
          <w:szCs w:val="21"/>
          <w:highlight w:val="none"/>
          <w:lang w:val="en-US" w:eastAsia="zh-CN"/>
        </w:rPr>
        <w:t xml:space="preserve">. Correspondingly, the best </w:t>
      </w:r>
      <w:r>
        <w:rPr>
          <w:rFonts w:hint="eastAsia"/>
          <w:b w:val="0"/>
          <w:bCs w:val="0"/>
          <w:szCs w:val="21"/>
          <w:highlight w:val="none"/>
          <w:lang w:val="en-US" w:eastAsia="zh-CN"/>
        </w:rPr>
        <w:t>Rx</w:t>
      </w:r>
      <w:r>
        <w:rPr>
          <w:rFonts w:hint="default"/>
          <w:b w:val="0"/>
          <w:bCs w:val="0"/>
          <w:szCs w:val="21"/>
          <w:highlight w:val="none"/>
          <w:lang w:val="en-US" w:eastAsia="zh-CN"/>
        </w:rPr>
        <w:t xml:space="preserve"> beam corresponding to the </w:t>
      </w:r>
      <w:r>
        <w:rPr>
          <w:rFonts w:hint="eastAsia"/>
          <w:b w:val="0"/>
          <w:bCs w:val="0"/>
          <w:szCs w:val="21"/>
          <w:highlight w:val="none"/>
          <w:lang w:val="en-US" w:eastAsia="zh-CN"/>
        </w:rPr>
        <w:t>Tx</w:t>
      </w:r>
      <w:r>
        <w:rPr>
          <w:rFonts w:hint="default"/>
          <w:b w:val="0"/>
          <w:bCs w:val="0"/>
          <w:szCs w:val="21"/>
          <w:highlight w:val="none"/>
          <w:lang w:val="en-US" w:eastAsia="zh-CN"/>
        </w:rPr>
        <w:t xml:space="preserve"> beam will be selected, and the received and transmitted beam pair will be more matched</w:t>
      </w:r>
      <w:r>
        <w:rPr>
          <w:rFonts w:hint="eastAsia"/>
          <w:b w:val="0"/>
          <w:bCs w:val="0"/>
          <w:szCs w:val="21"/>
          <w:highlight w:val="none"/>
          <w:lang w:val="en-US" w:eastAsia="zh-CN"/>
        </w:rPr>
        <w:t xml:space="preserve">. However, the lost of the finer measurements is long measurement delay, N=8 times maybe extended for worst case. </w:t>
      </w:r>
    </w:p>
    <w:p>
      <w:pPr>
        <w:spacing w:before="157" w:beforeLines="50"/>
        <w:rPr>
          <w:rFonts w:hint="default"/>
          <w:b w:val="0"/>
          <w:bCs w:val="0"/>
          <w:szCs w:val="21"/>
          <w:highlight w:val="none"/>
          <w:lang w:val="en-US" w:eastAsia="zh-CN"/>
        </w:rPr>
      </w:pPr>
      <w:r>
        <w:rPr>
          <w:rFonts w:hint="eastAsia"/>
          <w:b w:val="0"/>
          <w:bCs w:val="0"/>
          <w:szCs w:val="21"/>
          <w:highlight w:val="none"/>
          <w:lang w:val="en-US" w:eastAsia="zh-CN"/>
        </w:rPr>
        <w:t xml:space="preserve">In this meeting, we should continue the discussion whether step2 can be skipped for serving cell or not. In legacy for </w:t>
      </w:r>
      <w:r>
        <w:rPr>
          <w:lang w:eastAsia="zh-CN"/>
        </w:rPr>
        <w:t>CSI-RS L1-RSRP measurement requirements</w:t>
      </w:r>
      <w:r>
        <w:rPr>
          <w:rFonts w:hint="eastAsia"/>
          <w:b w:val="0"/>
          <w:bCs w:val="0"/>
          <w:szCs w:val="21"/>
          <w:highlight w:val="none"/>
          <w:lang w:val="en-US" w:eastAsia="zh-CN"/>
        </w:rPr>
        <w:t>, the CSI-RS resource for L1 measurement shall be QCL-D with SSB index for L1 measurement. Similar as neighboring cell, if step2 can be skipped, longer measurement period should be considered for serving cell, and we are not sure if the gain obtained by skipping step 2 is worth extending the delay. Meanwhile, we have a question about whether the modification of the measurement procedure for serving cells within the scope of this WI.</w:t>
      </w:r>
    </w:p>
    <w:p>
      <w:pPr>
        <w:spacing w:before="157" w:beforeLines="50"/>
        <w:rPr>
          <w:rFonts w:hint="eastAsia"/>
          <w:b/>
          <w:bCs/>
          <w:szCs w:val="21"/>
          <w:highlight w:val="none"/>
          <w:lang w:val="en-US" w:eastAsia="zh-CN"/>
        </w:rPr>
      </w:pPr>
      <w:r>
        <w:rPr>
          <w:rFonts w:hint="eastAsia"/>
          <w:b/>
          <w:bCs/>
          <w:szCs w:val="21"/>
          <w:highlight w:val="none"/>
          <w:lang w:val="en-US" w:eastAsia="zh-CN"/>
        </w:rPr>
        <w:t xml:space="preserve">Proposal 1: Prefer to keep step2 about SSB-based L1 measurements and reports on serving cell </w:t>
      </w:r>
      <w:r>
        <w:rPr>
          <w:b/>
          <w:bCs/>
        </w:rPr>
        <w:t>when it is in the candidate cell for LTM</w:t>
      </w:r>
      <w:r>
        <w:rPr>
          <w:rFonts w:hint="eastAsia"/>
          <w:b/>
          <w:bCs/>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5"/>
              <w:numPr>
                <w:ilvl w:val="0"/>
                <w:numId w:val="0"/>
              </w:numPr>
              <w:rPr>
                <w:lang w:val="en-US"/>
              </w:rPr>
            </w:pPr>
            <w:r>
              <w:rPr>
                <w:lang w:val="en-US"/>
              </w:rPr>
              <w:t xml:space="preserve">Issue </w:t>
            </w:r>
            <w:r>
              <w:rPr>
                <w:rFonts w:hint="eastAsia"/>
                <w:lang w:val="en-US"/>
              </w:rPr>
              <w:t>3</w:t>
            </w:r>
            <w:r>
              <w:rPr>
                <w:lang w:val="en-US"/>
              </w:rPr>
              <w:t>-3: Sharing factor for resource collision between serving and neighbour cell</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5"/>
              </w:numPr>
              <w:ind w:firstLineChars="0"/>
            </w:pPr>
            <w:r>
              <w:t xml:space="preserve">For FR2 CSI-RS L1 measurement requirement, </w:t>
            </w:r>
          </w:p>
          <w:p>
            <w:pPr>
              <w:pStyle w:val="34"/>
              <w:numPr>
                <w:ilvl w:val="1"/>
                <w:numId w:val="5"/>
              </w:numPr>
              <w:ind w:firstLineChars="0"/>
              <w:rPr>
                <w:highlight w:val="none"/>
              </w:rPr>
            </w:pPr>
            <w:r>
              <w:rPr>
                <w:highlight w:val="none"/>
              </w:rPr>
              <w:t>if the CSI-RS resources configured for L1 RSRP measurement in serving cell and neighbour cell are colliding in time domain,</w:t>
            </w:r>
          </w:p>
          <w:p>
            <w:pPr>
              <w:pStyle w:val="34"/>
              <w:numPr>
                <w:ilvl w:val="2"/>
                <w:numId w:val="5"/>
              </w:numPr>
              <w:ind w:firstLineChars="0"/>
            </w:pPr>
            <w:r>
              <w:t>Option 1: sharing factor shall be introduced. (HW, QC, E///)</w:t>
            </w:r>
          </w:p>
          <w:p>
            <w:pPr>
              <w:pStyle w:val="34"/>
              <w:numPr>
                <w:ilvl w:val="2"/>
                <w:numId w:val="5"/>
              </w:numPr>
              <w:ind w:firstLineChars="0"/>
            </w:pPr>
            <w:r>
              <w:t>Option 2: introduce measurement restriction as legacy. (MTK, vivo)</w:t>
            </w:r>
          </w:p>
          <w:p>
            <w:pPr>
              <w:numPr>
                <w:ilvl w:val="-1"/>
                <w:numId w:val="0"/>
              </w:numPr>
              <w:spacing w:before="0" w:after="120"/>
              <w:ind w:left="0" w:firstLine="0"/>
              <w:jc w:val="left"/>
              <w:rPr>
                <w:rFonts w:eastAsia="MS Mincho"/>
                <w:b/>
                <w:bCs/>
                <w:i/>
                <w:iCs/>
                <w:kern w:val="2"/>
                <w:szCs w:val="24"/>
                <w:lang w:val="en-US"/>
              </w:rPr>
            </w:pPr>
          </w:p>
        </w:tc>
      </w:tr>
    </w:tbl>
    <w:p>
      <w:pPr>
        <w:spacing w:before="157" w:beforeLines="50"/>
        <w:rPr>
          <w:rFonts w:hint="default" w:eastAsia="等线"/>
          <w:b w:val="0"/>
          <w:bCs w:val="0"/>
          <w:szCs w:val="21"/>
          <w:highlight w:val="none"/>
          <w:lang w:val="en-US" w:eastAsia="zh-CN"/>
        </w:rPr>
      </w:pPr>
      <w:r>
        <w:rPr>
          <w:rFonts w:hint="default" w:eastAsia="等线"/>
          <w:b w:val="0"/>
          <w:bCs w:val="0"/>
          <w:szCs w:val="21"/>
          <w:highlight w:val="none"/>
          <w:lang w:val="en-US" w:eastAsia="zh-CN"/>
        </w:rPr>
        <w:t xml:space="preserve">For this issue, we should discuss how to handle the case that CSI-RS resources configured for L1 RSRP measurement in serving cell and neighbour cell are colliding in time domain. There are two common methods to solve this collision, one is sharing factor mentioned in option 1, which ensures measurement execution by expanding the measurement period, similar to the definition of </w:t>
      </w:r>
      <w:r>
        <w:rPr>
          <w:rFonts w:eastAsia="等线"/>
          <w:szCs w:val="21"/>
        </w:rPr>
        <w:t>P</w:t>
      </w:r>
      <w:r>
        <w:rPr>
          <w:rFonts w:hint="default" w:eastAsia="等线"/>
          <w:szCs w:val="21"/>
          <w:vertAlign w:val="baseline"/>
          <w:lang w:eastAsia="zh-CN"/>
        </w:rPr>
        <w:t>L</w:t>
      </w:r>
      <w:r>
        <w:rPr>
          <w:rFonts w:eastAsia="等线"/>
          <w:szCs w:val="21"/>
          <w:vertAlign w:val="baseline"/>
          <w:lang w:eastAsia="zh-CN"/>
        </w:rPr>
        <w:t>1_s</w:t>
      </w:r>
      <w:r>
        <w:rPr>
          <w:rFonts w:eastAsia="等线"/>
          <w:szCs w:val="21"/>
          <w:vertAlign w:val="baseline"/>
        </w:rPr>
        <w:t>haring factor</w:t>
      </w:r>
      <w:r>
        <w:rPr>
          <w:rFonts w:hint="default" w:eastAsia="等线"/>
          <w:b w:val="0"/>
          <w:bCs w:val="0"/>
          <w:szCs w:val="21"/>
          <w:highlight w:val="none"/>
          <w:lang w:val="en-US" w:eastAsia="zh-CN"/>
        </w:rPr>
        <w:t xml:space="preserve"> for SSB based L1 measurement in R18 LTM. Another approach is to introduce measurement restriction as mentioned in option 2, where only one task is completed when resource conflicts occur in the time domain, , such as CSI-RS based L3 measurement for serving cell.</w:t>
      </w:r>
      <w:r>
        <w:rPr>
          <w:rFonts w:hint="eastAsia" w:eastAsia="等线"/>
          <w:b w:val="0"/>
          <w:bCs w:val="0"/>
          <w:szCs w:val="21"/>
          <w:highlight w:val="none"/>
          <w:lang w:val="en-US" w:eastAsia="zh-CN"/>
        </w:rPr>
        <w:t xml:space="preserve"> </w:t>
      </w:r>
      <w:r>
        <w:rPr>
          <w:rFonts w:hint="default" w:eastAsia="等线"/>
          <w:b w:val="0"/>
          <w:bCs w:val="0"/>
          <w:szCs w:val="21"/>
          <w:highlight w:val="none"/>
          <w:lang w:val="en-US" w:eastAsia="zh-CN"/>
        </w:rPr>
        <w:t>From our side, both option1 and option2 are fine and we slightly prefer to introduce sharing factor which is same as R18 LTM.</w:t>
      </w:r>
    </w:p>
    <w:p>
      <w:pPr>
        <w:spacing w:before="157" w:beforeLines="50"/>
        <w:rPr>
          <w:rFonts w:hint="default"/>
          <w:b/>
          <w:bCs/>
          <w:szCs w:val="21"/>
          <w:highlight w:val="none"/>
          <w:lang w:val="en-US" w:eastAsia="zh-CN"/>
        </w:rPr>
      </w:pPr>
      <w:r>
        <w:rPr>
          <w:rFonts w:hint="eastAsia"/>
          <w:b/>
          <w:bCs/>
          <w:szCs w:val="21"/>
          <w:highlight w:val="none"/>
          <w:lang w:val="en-US" w:eastAsia="zh-CN"/>
        </w:rPr>
        <w:t>Proposal 2: For FR2 CSI-RS L1 measurement requirement, if the CSI-RS resources configured for L1 RSRP measurement in serving cell and neighbour cell are colliding in time domain, prefer to introduce sharing factor.</w:t>
      </w:r>
    </w:p>
    <w:p>
      <w:pPr>
        <w:spacing w:before="157" w:beforeLines="50"/>
        <w:rPr>
          <w:rFonts w:hint="eastAsia"/>
          <w:lang w:val="en-US" w:eastAsia="zh-CN"/>
        </w:rPr>
      </w:pPr>
      <w:r>
        <w:rPr>
          <w:rFonts w:hint="eastAsia"/>
          <w:lang w:val="en-US" w:eastAsia="zh-CN"/>
        </w:rPr>
        <w:t xml:space="preserve">In previous meeting, we have discussed the definiation of intra-f and inter-f measurement for CSI-RS based L1 RSRP measurement. And there are two options can be chosen.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5"/>
              <w:numPr>
                <w:ilvl w:val="0"/>
                <w:numId w:val="0"/>
              </w:numPr>
              <w:rPr>
                <w:lang w:val="en-US"/>
              </w:rPr>
            </w:pPr>
            <w:r>
              <w:rPr>
                <w:lang w:val="en-US"/>
              </w:rPr>
              <w:t xml:space="preserve">Issue </w:t>
            </w:r>
            <w:r>
              <w:rPr>
                <w:rFonts w:hint="eastAsia"/>
                <w:lang w:val="en-US"/>
              </w:rPr>
              <w:t>3</w:t>
            </w:r>
            <w:r>
              <w:rPr>
                <w:lang w:val="en-US"/>
              </w:rPr>
              <w:t>-6: M</w:t>
            </w:r>
            <w:r>
              <w:rPr>
                <w:rFonts w:hint="eastAsia"/>
                <w:lang w:val="en-US"/>
              </w:rPr>
              <w:t>easurement restriction</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Option </w:t>
            </w:r>
            <w:r>
              <w:rPr>
                <w:rFonts w:hint="eastAsia" w:eastAsia="宋体"/>
                <w:color w:val="000000" w:themeColor="text1"/>
                <w14:textFill>
                  <w14:solidFill>
                    <w14:schemeClr w14:val="tx1"/>
                  </w14:solidFill>
                </w14:textFill>
              </w:rPr>
              <w:t>1</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Apple</w:t>
            </w:r>
            <w:r>
              <w:rPr>
                <w:rFonts w:eastAsia="宋体"/>
                <w:color w:val="000000" w:themeColor="text1"/>
                <w14:textFill>
                  <w14:solidFill>
                    <w14:schemeClr w14:val="tx1"/>
                  </w14:solidFill>
                </w14:textFill>
              </w:rPr>
              <w:t>, ZTE, Ericsson</w:t>
            </w:r>
          </w:p>
          <w:p>
            <w:pPr>
              <w:pStyle w:val="34"/>
              <w:numPr>
                <w:ilvl w:val="1"/>
                <w:numId w:val="5"/>
              </w:numPr>
              <w:spacing w:after="120"/>
              <w:ind w:firstLineChars="0"/>
              <w:rPr>
                <w:rFonts w:eastAsia="宋体"/>
                <w:color w:val="000000" w:themeColor="text1"/>
                <w14:textFill>
                  <w14:solidFill>
                    <w14:schemeClr w14:val="tx1"/>
                  </w14:solidFill>
                </w14:textFill>
              </w:rPr>
            </w:pPr>
            <w:r>
              <w:rPr>
                <w:rFonts w:eastAsiaTheme="minorEastAsia"/>
              </w:rPr>
              <w:t>In FR2, or in FR1 when CSI-RS based L1 measurement would cause scheduling restriction, all CSI-RS resources within a 40ms window on one intra-frequency layer should be configured within up to two separate windows, each lasting up to 5ms.</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2: vivo</w:t>
            </w:r>
          </w:p>
          <w:p>
            <w:pPr>
              <w:pStyle w:val="34"/>
              <w:numPr>
                <w:ilvl w:val="1"/>
                <w:numId w:val="5"/>
              </w:numPr>
              <w:spacing w:after="120"/>
              <w:ind w:firstLineChars="0"/>
              <w:rPr>
                <w:rFonts w:eastAsia="宋体"/>
                <w:color w:val="000000" w:themeColor="text1"/>
                <w14:textFill>
                  <w14:solidFill>
                    <w14:schemeClr w14:val="tx1"/>
                  </w14:solidFill>
                </w14:textFill>
              </w:rPr>
            </w:pPr>
            <w:r>
              <w:rPr>
                <w:rFonts w:eastAsiaTheme="minorEastAsia"/>
              </w:rPr>
              <w:t>When CSI-RS based L1 measurements cause scheduling restriction, all CSI-RS resources on one intra-frequency layer are configured within up to two separate windows where each window is up to 5 ms and the two windows, if configured, are separated by 20ms.</w:t>
            </w:r>
          </w:p>
          <w:p>
            <w:pPr>
              <w:numPr>
                <w:ilvl w:val="-1"/>
                <w:numId w:val="0"/>
              </w:numPr>
              <w:spacing w:before="0" w:after="120"/>
              <w:ind w:left="0" w:firstLine="0"/>
              <w:jc w:val="left"/>
              <w:rPr>
                <w:rFonts w:eastAsia="MS Mincho"/>
                <w:b/>
                <w:bCs/>
                <w:i/>
                <w:iCs/>
                <w:kern w:val="2"/>
                <w:szCs w:val="24"/>
                <w:lang w:val="en-US"/>
              </w:rPr>
            </w:pPr>
          </w:p>
        </w:tc>
      </w:tr>
    </w:tbl>
    <w:p>
      <w:pPr>
        <w:pStyle w:val="34"/>
        <w:numPr>
          <w:ilvl w:val="0"/>
          <w:numId w:val="0"/>
        </w:numPr>
        <w:snapToGrid w:val="0"/>
        <w:spacing w:after="120"/>
        <w:ind w:left="0" w:firstLineChars="0"/>
        <w:rPr>
          <w:rFonts w:hint="eastAsia"/>
          <w:i w:val="0"/>
          <w:iCs w:val="0"/>
          <w:color w:val="000000" w:themeColor="text1"/>
          <w:szCs w:val="22"/>
          <w:lang w:val="en-US" w:eastAsia="zh-CN"/>
          <w14:textFill>
            <w14:solidFill>
              <w14:schemeClr w14:val="tx1"/>
            </w14:solidFill>
          </w14:textFill>
        </w:rPr>
      </w:pPr>
      <w:r>
        <w:rPr>
          <w:rFonts w:hint="eastAsia"/>
          <w:i w:val="0"/>
          <w:iCs w:val="0"/>
          <w:color w:val="000000" w:themeColor="text1"/>
          <w:szCs w:val="22"/>
          <w:lang w:val="en-US" w:eastAsia="zh-CN"/>
          <w14:textFill>
            <w14:solidFill>
              <w14:schemeClr w14:val="tx1"/>
            </w14:solidFill>
          </w14:textFill>
        </w:rPr>
        <w:t>This issue is about the restriction on CSI-RS resource configuration and some condition is added base on the agreement we have in RAN4#114 meeting [2].</w:t>
      </w:r>
    </w:p>
    <w:p>
      <w:pPr>
        <w:pStyle w:val="34"/>
        <w:numPr>
          <w:ilvl w:val="0"/>
          <w:numId w:val="0"/>
        </w:numPr>
        <w:snapToGrid w:val="0"/>
        <w:spacing w:after="120"/>
        <w:ind w:left="0" w:firstLineChars="0"/>
        <w:rPr>
          <w:rFonts w:hint="eastAsia"/>
          <w:i/>
          <w:iCs/>
          <w:color w:val="000000" w:themeColor="text1"/>
          <w:szCs w:val="22"/>
          <w:lang w:val="en-US" w:eastAsia="zh-CN"/>
          <w14:textFill>
            <w14:solidFill>
              <w14:schemeClr w14:val="tx1"/>
            </w14:solidFill>
          </w14:textFill>
        </w:rPr>
      </w:pPr>
      <w:r>
        <w:rPr>
          <w:rFonts w:hint="eastAsia"/>
          <w:i/>
          <w:iCs/>
          <w:color w:val="000000" w:themeColor="text1"/>
          <w:szCs w:val="22"/>
          <w:lang w:val="en-US" w:eastAsia="zh-CN"/>
          <w14:textFill>
            <w14:solidFill>
              <w14:schemeClr w14:val="tx1"/>
            </w14:solidFill>
          </w14:textFill>
        </w:rPr>
        <w:t xml:space="preserve"> Agreement on RAN4#114</w:t>
      </w:r>
    </w:p>
    <w:p>
      <w:pPr>
        <w:rPr>
          <w:lang w:val="en-US"/>
        </w:rPr>
      </w:pPr>
      <w:r>
        <w:rPr>
          <w:lang w:val="en-US"/>
        </w:rPr>
        <w:t>Issue 4-10: Restriction on CSI-RS resource configuration</w:t>
      </w:r>
    </w:p>
    <w:p>
      <w:pPr>
        <w:spacing w:after="120"/>
        <w:rPr>
          <w:b/>
          <w:bCs/>
          <w:i/>
          <w:iCs/>
          <w:color w:val="000000" w:themeColor="text1"/>
          <w:sz w:val="20"/>
          <w:szCs w:val="21"/>
          <w:highlight w:val="green"/>
          <w:lang w:val="en-US"/>
          <w14:textFill>
            <w14:solidFill>
              <w14:schemeClr w14:val="tx1"/>
            </w14:solidFill>
          </w14:textFill>
        </w:rPr>
      </w:pPr>
      <w:r>
        <w:rPr>
          <w:b/>
          <w:bCs/>
          <w:i/>
          <w:iCs/>
          <w:color w:val="000000" w:themeColor="text1"/>
          <w:sz w:val="20"/>
          <w:szCs w:val="21"/>
          <w:highlight w:val="green"/>
          <w:lang w:val="en-US"/>
          <w14:textFill>
            <w14:solidFill>
              <w14:schemeClr w14:val="tx1"/>
            </w14:solidFill>
          </w14:textFill>
        </w:rPr>
        <w:t>Agreement:</w:t>
      </w:r>
    </w:p>
    <w:p>
      <w:pPr>
        <w:pStyle w:val="34"/>
        <w:numPr>
          <w:ilvl w:val="0"/>
          <w:numId w:val="5"/>
        </w:numPr>
        <w:spacing w:after="120"/>
        <w:ind w:firstLineChars="0"/>
        <w:rPr>
          <w:rFonts w:eastAsia="宋体"/>
          <w:i/>
          <w:iCs/>
          <w:color w:val="000000" w:themeColor="text1"/>
          <w:sz w:val="20"/>
          <w:szCs w:val="21"/>
          <w:highlight w:val="green"/>
          <w:lang w:val="en-US"/>
          <w14:textFill>
            <w14:solidFill>
              <w14:schemeClr w14:val="tx1"/>
            </w14:solidFill>
          </w14:textFill>
        </w:rPr>
      </w:pPr>
      <w:r>
        <w:rPr>
          <w:rFonts w:eastAsia="宋体"/>
          <w:i/>
          <w:iCs/>
          <w:color w:val="000000" w:themeColor="text1"/>
          <w:sz w:val="20"/>
          <w:szCs w:val="21"/>
          <w:highlight w:val="green"/>
          <w:lang w:val="en-US"/>
          <w14:textFill>
            <w14:solidFill>
              <w14:schemeClr w14:val="tx1"/>
            </w14:solidFill>
          </w14:textFill>
        </w:rPr>
        <w:t>In FR1, when CSI-RS based L1 measurement does not cause scheduling restriction, no need to consider restriction on measurement timing configuration.</w:t>
      </w:r>
    </w:p>
    <w:p>
      <w:pPr>
        <w:pStyle w:val="34"/>
        <w:numPr>
          <w:ilvl w:val="0"/>
          <w:numId w:val="5"/>
        </w:numPr>
        <w:spacing w:after="120"/>
        <w:ind w:firstLineChars="0"/>
        <w:rPr>
          <w:rFonts w:eastAsia="宋体"/>
          <w:i/>
          <w:iCs/>
          <w:color w:val="000000" w:themeColor="text1"/>
          <w:sz w:val="20"/>
          <w:szCs w:val="21"/>
          <w:highlight w:val="green"/>
          <w:lang w:val="en-US"/>
          <w14:textFill>
            <w14:solidFill>
              <w14:schemeClr w14:val="tx1"/>
            </w14:solidFill>
          </w14:textFill>
        </w:rPr>
      </w:pPr>
      <w:r>
        <w:rPr>
          <w:rFonts w:eastAsia="宋体"/>
          <w:i/>
          <w:iCs/>
          <w:color w:val="000000" w:themeColor="text1"/>
          <w:sz w:val="20"/>
          <w:szCs w:val="21"/>
          <w:highlight w:val="green"/>
          <w:lang w:val="en-US"/>
          <w14:textFill>
            <w14:solidFill>
              <w14:schemeClr w14:val="tx1"/>
            </w14:solidFill>
          </w14:textFill>
        </w:rPr>
        <w:t>In FR2, or in FR1 when CSI-RS based L1 measurement would cause scheduling restriction:</w:t>
      </w:r>
    </w:p>
    <w:p>
      <w:pPr>
        <w:pStyle w:val="34"/>
        <w:numPr>
          <w:ilvl w:val="1"/>
          <w:numId w:val="5"/>
        </w:numPr>
        <w:spacing w:after="120"/>
        <w:ind w:firstLineChars="0"/>
        <w:rPr>
          <w:rFonts w:eastAsia="宋体"/>
          <w:i/>
          <w:iCs/>
          <w:color w:val="000000" w:themeColor="text1"/>
          <w:sz w:val="20"/>
          <w:szCs w:val="21"/>
          <w:highlight w:val="green"/>
          <w:lang w:val="en-US"/>
          <w14:textFill>
            <w14:solidFill>
              <w14:schemeClr w14:val="tx1"/>
            </w14:solidFill>
          </w14:textFill>
        </w:rPr>
      </w:pPr>
      <w:r>
        <w:rPr>
          <w:rFonts w:eastAsia="宋体"/>
          <w:i/>
          <w:iCs/>
          <w:color w:val="000000" w:themeColor="text1"/>
          <w:sz w:val="20"/>
          <w:szCs w:val="21"/>
          <w:highlight w:val="green"/>
          <w:lang w:val="en-US"/>
          <w14:textFill>
            <w14:solidFill>
              <w14:schemeClr w14:val="tx1"/>
            </w14:solidFill>
          </w14:textFill>
        </w:rPr>
        <w:t xml:space="preserve">All CSI-RS resources on [one intra-frequency layer] are configured within up to two separate windows where each window is up to [5 ms] </w:t>
      </w:r>
    </w:p>
    <w:p>
      <w:pPr>
        <w:pStyle w:val="34"/>
        <w:numPr>
          <w:ilvl w:val="0"/>
          <w:numId w:val="0"/>
        </w:numPr>
        <w:snapToGrid w:val="0"/>
        <w:spacing w:after="120"/>
        <w:ind w:left="0" w:firstLineChars="0"/>
        <w:rPr>
          <w:rFonts w:hint="eastAsia" w:eastAsia="等线"/>
          <w:sz w:val="21"/>
          <w:szCs w:val="21"/>
          <w:lang w:val="en-US" w:eastAsia="zh-CN"/>
        </w:rPr>
      </w:pPr>
      <w:r>
        <w:rPr>
          <w:rFonts w:hint="eastAsia"/>
          <w:i w:val="0"/>
          <w:iCs w:val="0"/>
          <w:color w:val="000000" w:themeColor="text1"/>
          <w:szCs w:val="21"/>
          <w:lang w:val="en-US" w:eastAsia="zh-CN"/>
          <w14:textFill>
            <w14:solidFill>
              <w14:schemeClr w14:val="tx1"/>
            </w14:solidFill>
          </w14:textFill>
        </w:rPr>
        <w:t xml:space="preserve">Compared to the initial agreement, peoponent added </w:t>
      </w:r>
      <w:r>
        <w:rPr>
          <w:rFonts w:hint="default"/>
          <w:i w:val="0"/>
          <w:iCs w:val="0"/>
          <w:color w:val="000000" w:themeColor="text1"/>
          <w:szCs w:val="21"/>
          <w:lang w:val="en-US" w:eastAsia="zh-CN"/>
          <w14:textFill>
            <w14:solidFill>
              <w14:schemeClr w14:val="tx1"/>
            </w14:solidFill>
          </w14:textFill>
        </w:rPr>
        <w:t>“</w:t>
      </w:r>
      <w:r>
        <w:rPr>
          <w:rFonts w:hint="eastAsia"/>
          <w:i w:val="0"/>
          <w:iCs w:val="0"/>
          <w:color w:val="000000" w:themeColor="text1"/>
          <w:szCs w:val="21"/>
          <w:lang w:val="en-US" w:eastAsia="zh-CN"/>
          <w14:textFill>
            <w14:solidFill>
              <w14:schemeClr w14:val="tx1"/>
            </w14:solidFill>
          </w14:textFill>
        </w:rPr>
        <w:t>whithin a 40ms window</w:t>
      </w:r>
      <w:r>
        <w:rPr>
          <w:rFonts w:hint="default"/>
          <w:i w:val="0"/>
          <w:iCs w:val="0"/>
          <w:color w:val="000000" w:themeColor="text1"/>
          <w:szCs w:val="21"/>
          <w:lang w:val="en-US" w:eastAsia="zh-CN"/>
          <w14:textFill>
            <w14:solidFill>
              <w14:schemeClr w14:val="tx1"/>
            </w14:solidFill>
          </w14:textFill>
        </w:rPr>
        <w:t>”</w:t>
      </w:r>
      <w:r>
        <w:rPr>
          <w:rFonts w:hint="eastAsia"/>
          <w:i w:val="0"/>
          <w:iCs w:val="0"/>
          <w:color w:val="000000" w:themeColor="text1"/>
          <w:szCs w:val="21"/>
          <w:lang w:val="en-US" w:eastAsia="zh-CN"/>
          <w14:textFill>
            <w14:solidFill>
              <w14:schemeClr w14:val="tx1"/>
            </w14:solidFill>
          </w14:textFill>
        </w:rPr>
        <w:t xml:space="preserve"> here. In our understanding, we have the description that </w:t>
      </w:r>
      <w:r>
        <w:rPr>
          <w:i/>
          <w:iCs/>
          <w:szCs w:val="21"/>
          <w:lang w:eastAsia="zh-CN"/>
        </w:rPr>
        <w:t>All CSI-RS resources on one intra-frequency layer are configured</w:t>
      </w:r>
      <w:r>
        <w:rPr>
          <w:rFonts w:eastAsia="Malgun Gothic"/>
          <w:i/>
          <w:iCs/>
          <w:szCs w:val="21"/>
        </w:rPr>
        <w:t xml:space="preserve"> within up to two separate windows </w:t>
      </w:r>
      <w:r>
        <w:rPr>
          <w:i/>
          <w:iCs/>
          <w:szCs w:val="21"/>
        </w:rPr>
        <w:t>where each window is up to 5 ms</w:t>
      </w:r>
      <w:r>
        <w:rPr>
          <w:rFonts w:hint="eastAsia"/>
          <w:szCs w:val="21"/>
          <w:lang w:val="en-US" w:eastAsia="zh-CN"/>
        </w:rPr>
        <w:t xml:space="preserve"> for CSI-RS based L3 measurement, and the periodicities and offsets of </w:t>
      </w:r>
      <w:r>
        <w:rPr>
          <w:rFonts w:eastAsia="等线"/>
          <w:sz w:val="21"/>
          <w:szCs w:val="21"/>
        </w:rPr>
        <w:t>CSI-RS based L3-RSRP</w:t>
      </w:r>
      <w:r>
        <w:rPr>
          <w:rFonts w:hint="eastAsia" w:eastAsia="等线"/>
          <w:sz w:val="21"/>
          <w:szCs w:val="21"/>
          <w:lang w:val="en-US" w:eastAsia="zh-CN"/>
        </w:rPr>
        <w:t xml:space="preserve"> and </w:t>
      </w:r>
      <w:r>
        <w:rPr>
          <w:rFonts w:eastAsia="等线"/>
          <w:sz w:val="21"/>
          <w:szCs w:val="21"/>
        </w:rPr>
        <w:t>CSI-RS for L1-RSRP</w:t>
      </w:r>
      <w:r>
        <w:rPr>
          <w:rFonts w:hint="eastAsia"/>
          <w:szCs w:val="21"/>
          <w:lang w:val="en-US" w:eastAsia="zh-CN"/>
        </w:rPr>
        <w:t xml:space="preserve"> are different. As mentioned by other company, </w:t>
      </w:r>
      <w:r>
        <w:rPr>
          <w:rFonts w:hint="eastAsia" w:eastAsia="等线"/>
          <w:sz w:val="21"/>
          <w:szCs w:val="21"/>
          <w:lang w:val="en-US" w:eastAsia="zh-CN"/>
        </w:rPr>
        <w:t>t</w:t>
      </w:r>
      <w:r>
        <w:rPr>
          <w:rFonts w:eastAsia="等线"/>
          <w:sz w:val="21"/>
          <w:szCs w:val="21"/>
        </w:rPr>
        <w:t>he maximum periodicity for L3-RSRP is 40 ms</w:t>
      </w:r>
      <w:r>
        <w:rPr>
          <w:rFonts w:hint="eastAsia" w:eastAsia="等线"/>
          <w:sz w:val="21"/>
          <w:szCs w:val="21"/>
          <w:lang w:val="en-US" w:eastAsia="zh-CN"/>
        </w:rPr>
        <w:t xml:space="preserve"> and t</w:t>
      </w:r>
      <w:r>
        <w:rPr>
          <w:rFonts w:eastAsia="等线"/>
          <w:sz w:val="21"/>
          <w:szCs w:val="21"/>
        </w:rPr>
        <w:t>he maximum periodicity for L</w:t>
      </w:r>
      <w:r>
        <w:rPr>
          <w:rFonts w:hint="eastAsia" w:eastAsia="等线"/>
          <w:sz w:val="21"/>
          <w:szCs w:val="21"/>
          <w:lang w:val="en-US" w:eastAsia="zh-CN"/>
        </w:rPr>
        <w:t>1</w:t>
      </w:r>
      <w:r>
        <w:rPr>
          <w:rFonts w:eastAsia="等线"/>
          <w:sz w:val="21"/>
          <w:szCs w:val="21"/>
        </w:rPr>
        <w:t>-RSRP is 640 slots</w:t>
      </w:r>
      <w:r>
        <w:rPr>
          <w:rFonts w:hint="eastAsia" w:eastAsia="等线"/>
          <w:sz w:val="21"/>
          <w:szCs w:val="21"/>
          <w:lang w:val="en-US" w:eastAsia="zh-CN"/>
        </w:rPr>
        <w:t xml:space="preserve">. </w:t>
      </w:r>
    </w:p>
    <w:p>
      <w:pPr>
        <w:pStyle w:val="34"/>
        <w:numPr>
          <w:ilvl w:val="0"/>
          <w:numId w:val="0"/>
        </w:numPr>
        <w:snapToGrid w:val="0"/>
        <w:spacing w:after="120"/>
        <w:ind w:left="0" w:firstLineChars="0"/>
        <w:rPr>
          <w:rFonts w:hint="default"/>
          <w:i/>
          <w:iCs/>
          <w:color w:val="000000" w:themeColor="text1"/>
          <w:szCs w:val="21"/>
          <w14:textFill>
            <w14:solidFill>
              <w14:schemeClr w14:val="tx1"/>
            </w14:solidFill>
          </w14:textFill>
        </w:rPr>
      </w:pPr>
      <w:r>
        <w:rPr>
          <w:rFonts w:hint="eastAsia" w:eastAsia="等线"/>
          <w:sz w:val="21"/>
          <w:szCs w:val="21"/>
          <w:lang w:val="en-US" w:eastAsia="zh-CN"/>
        </w:rPr>
        <w:t>That is to say, in L3 measurement, for periods and offsets that do not exceed 40ms, there can be up to two 5ms windows. So if we want to use the same restriction for L1 measurement, we understand that this 40ms constraint is necessary because 640 slots are not always less than or equal to 40ms.</w:t>
      </w:r>
    </w:p>
    <w:p>
      <w:pPr>
        <w:pStyle w:val="34"/>
        <w:numPr>
          <w:ilvl w:val="0"/>
          <w:numId w:val="0"/>
        </w:numPr>
        <w:snapToGrid w:val="0"/>
        <w:spacing w:after="120"/>
        <w:ind w:left="0" w:firstLineChars="0"/>
        <w:rPr>
          <w:rFonts w:hint="eastAsia"/>
          <w:b/>
          <w:bCs/>
          <w:i w:val="0"/>
          <w:iCs w:val="0"/>
          <w:color w:val="000000" w:themeColor="text1"/>
          <w:szCs w:val="22"/>
          <w:lang w:val="en-US" w:eastAsia="zh-CN"/>
          <w14:textFill>
            <w14:solidFill>
              <w14:schemeClr w14:val="tx1"/>
            </w14:solidFill>
          </w14:textFill>
        </w:rPr>
      </w:pPr>
      <w:r>
        <w:rPr>
          <w:rFonts w:hint="eastAsia"/>
          <w:b/>
          <w:bCs/>
          <w:i w:val="0"/>
          <w:iCs w:val="0"/>
          <w:color w:val="000000" w:themeColor="text1"/>
          <w:szCs w:val="22"/>
          <w:lang w:val="en-US" w:eastAsia="zh-CN"/>
          <w14:textFill>
            <w14:solidFill>
              <w14:schemeClr w14:val="tx1"/>
            </w14:solidFill>
          </w14:textFill>
        </w:rPr>
        <w:t>Proposal 3: In FR2, or in FR1 when CSI-RS based L1 measurement would cause scheduling restriction, all CSI-RS resources within a 40 ms window on one intra-frequency layer should be configured within up to two separate windows, each lasting up to 5 ms</w:t>
      </w:r>
    </w:p>
    <w:p>
      <w:pPr>
        <w:pStyle w:val="34"/>
        <w:numPr>
          <w:ilvl w:val="0"/>
          <w:numId w:val="0"/>
        </w:numPr>
        <w:snapToGrid w:val="0"/>
        <w:spacing w:after="120"/>
        <w:ind w:left="0" w:firstLineChars="0"/>
        <w:rPr>
          <w:rFonts w:hint="eastAsia"/>
          <w:b/>
          <w:bCs/>
          <w:i w:val="0"/>
          <w:iCs w:val="0"/>
          <w:color w:val="000000" w:themeColor="text1"/>
          <w:szCs w:val="22"/>
          <w:lang w:val="en-US" w:eastAsia="zh-CN"/>
          <w14:textFill>
            <w14:solidFill>
              <w14:schemeClr w14:val="tx1"/>
            </w14:solidFill>
          </w14:textFill>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4" w:hRule="atLeast"/>
        </w:trPr>
        <w:tc>
          <w:tcPr>
            <w:tcW w:w="9855" w:type="dxa"/>
          </w:tcPr>
          <w:p>
            <w:pPr>
              <w:pStyle w:val="5"/>
              <w:numPr>
                <w:ilvl w:val="0"/>
                <w:numId w:val="0"/>
              </w:numPr>
              <w:rPr>
                <w:lang w:val="en-US"/>
              </w:rPr>
            </w:pPr>
            <w:r>
              <w:rPr>
                <w:lang w:val="en-US"/>
              </w:rPr>
              <w:t xml:space="preserve">Issue </w:t>
            </w:r>
            <w:r>
              <w:rPr>
                <w:rFonts w:hint="eastAsia"/>
                <w:lang w:val="en-US"/>
              </w:rPr>
              <w:t>3</w:t>
            </w:r>
            <w:r>
              <w:rPr>
                <w:lang w:val="en-US"/>
              </w:rPr>
              <w:t xml:space="preserve">-9: </w:t>
            </w:r>
            <w:r>
              <w:rPr>
                <w:rFonts w:hint="eastAsia"/>
                <w:lang w:val="en-US"/>
              </w:rPr>
              <w:t xml:space="preserve">early CSI </w:t>
            </w:r>
            <w:r>
              <w:rPr>
                <w:lang w:val="en-US"/>
              </w:rPr>
              <w:t>acquisition</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1: Define timeline for baseline early CSI acquisition. (vivo, Nokia, E///)</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2: Define scheduling/measurement restriction requirements for optional early CSI acquisition. (QC)</w:t>
            </w:r>
          </w:p>
          <w:p>
            <w:pPr>
              <w:pStyle w:val="34"/>
              <w:numPr>
                <w:ilvl w:val="0"/>
                <w:numId w:val="5"/>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3: not define RAN4 requirements for early CSI acquisition. (MTK, HW, Apple)</w:t>
            </w:r>
          </w:p>
          <w:p>
            <w:pPr>
              <w:numPr>
                <w:ilvl w:val="-1"/>
                <w:numId w:val="0"/>
              </w:numPr>
              <w:spacing w:before="0" w:after="120"/>
              <w:ind w:left="0" w:firstLine="0"/>
              <w:jc w:val="left"/>
              <w:rPr>
                <w:rFonts w:eastAsia="MS Mincho"/>
                <w:b/>
                <w:bCs/>
                <w:i/>
                <w:iCs/>
                <w:kern w:val="2"/>
                <w:szCs w:val="24"/>
                <w:lang w:val="en-US"/>
              </w:rPr>
            </w:pPr>
          </w:p>
        </w:tc>
      </w:tr>
    </w:tbl>
    <w:p>
      <w:pPr>
        <w:pStyle w:val="34"/>
        <w:numPr>
          <w:ilvl w:val="0"/>
          <w:numId w:val="0"/>
        </w:numPr>
        <w:snapToGrid w:val="0"/>
        <w:spacing w:after="120"/>
        <w:ind w:left="0" w:firstLineChars="0"/>
        <w:rPr>
          <w:rFonts w:hint="default"/>
          <w:b/>
          <w:bCs/>
          <w:i w:val="0"/>
          <w:iCs w:val="0"/>
          <w:color w:val="000000" w:themeColor="text1"/>
          <w:szCs w:val="22"/>
          <w:lang w:val="en-US" w:eastAsia="zh-CN"/>
          <w14:textFill>
            <w14:solidFill>
              <w14:schemeClr w14:val="tx1"/>
            </w14:solidFill>
          </w14:textFill>
        </w:rPr>
      </w:pPr>
    </w:p>
    <w:p>
      <w:pPr>
        <w:pStyle w:val="34"/>
        <w:numPr>
          <w:ilvl w:val="0"/>
          <w:numId w:val="0"/>
        </w:numPr>
        <w:snapToGrid w:val="0"/>
        <w:spacing w:after="120"/>
        <w:ind w:left="0" w:firstLineChars="0"/>
        <w:rPr>
          <w:rFonts w:hint="default" w:eastAsia="等线"/>
          <w:b w:val="0"/>
          <w:bCs w:val="0"/>
          <w:i w:val="0"/>
          <w:iCs w:val="0"/>
          <w:color w:val="auto"/>
          <w:szCs w:val="21"/>
          <w:lang w:val="en-US" w:eastAsia="zh-CN"/>
        </w:rPr>
      </w:pPr>
      <w:r>
        <w:rPr>
          <w:rFonts w:hint="default" w:eastAsia="等线"/>
          <w:b w:val="0"/>
          <w:bCs w:val="0"/>
          <w:i w:val="0"/>
          <w:iCs w:val="0"/>
          <w:color w:val="auto"/>
          <w:szCs w:val="21"/>
          <w:lang w:val="en-US" w:eastAsia="zh-CN"/>
        </w:rPr>
        <w:t>According to RAN1’ agreement, there are two methods for Early CSI acquisition on candidate cell, including baseline early CSI acquisition and optional early CSI acquisition.</w:t>
      </w:r>
    </w:p>
    <w:p>
      <w:pPr>
        <w:pStyle w:val="34"/>
        <w:numPr>
          <w:ilvl w:val="0"/>
          <w:numId w:val="0"/>
        </w:numPr>
        <w:snapToGrid w:val="0"/>
        <w:spacing w:after="120"/>
        <w:ind w:left="0" w:firstLineChars="0"/>
        <w:rPr>
          <w:rFonts w:hint="default" w:eastAsia="等线"/>
          <w:b w:val="0"/>
          <w:bCs w:val="0"/>
          <w:i w:val="0"/>
          <w:iCs w:val="0"/>
          <w:color w:val="auto"/>
          <w:szCs w:val="21"/>
          <w:lang w:val="en-US" w:eastAsia="zh-CN"/>
        </w:rPr>
      </w:pPr>
      <w:r>
        <w:rPr>
          <w:rFonts w:hint="default" w:eastAsia="等线"/>
          <w:b w:val="0"/>
          <w:bCs w:val="0"/>
          <w:i w:val="0"/>
          <w:iCs w:val="0"/>
          <w:color w:val="auto"/>
          <w:szCs w:val="21"/>
          <w:lang w:val="en-US" w:eastAsia="zh-CN"/>
        </w:rPr>
        <w:t xml:space="preserve">For baseline early CSI acquisition, CSI reporting is performed after LTM CSC MAC CE and </w:t>
      </w:r>
      <w:r>
        <w:rPr>
          <w:rFonts w:hint="default" w:eastAsia="等线"/>
          <w:szCs w:val="21"/>
          <w:lang w:val="en-US" w:eastAsia="zh-CN"/>
        </w:rPr>
        <w:t>t</w:t>
      </w:r>
      <w:r>
        <w:rPr>
          <w:rFonts w:hint="default" w:eastAsia="等线"/>
          <w:szCs w:val="21"/>
          <w:lang w:eastAsia="zh-CN"/>
        </w:rPr>
        <w:t>he CSI acquisition of target cell can be performed during the LTM cell switching procedure</w:t>
      </w:r>
      <w:r>
        <w:rPr>
          <w:rFonts w:hint="default" w:eastAsia="等线"/>
          <w:szCs w:val="21"/>
          <w:lang w:val="en-US" w:eastAsia="zh-CN"/>
        </w:rPr>
        <w:t>. However, from RRM requirements perspective, RRM requirements for CSI related procedure is never specified. Based on this, we should consider whether to define the requirements for baseline early CSI acquisition or not.</w:t>
      </w:r>
    </w:p>
    <w:p>
      <w:pPr>
        <w:pStyle w:val="34"/>
        <w:numPr>
          <w:ilvl w:val="0"/>
          <w:numId w:val="0"/>
        </w:numPr>
        <w:snapToGrid w:val="0"/>
        <w:spacing w:after="120"/>
        <w:ind w:left="0" w:firstLineChars="0"/>
        <w:rPr>
          <w:rFonts w:hint="default" w:eastAsia="等线"/>
          <w:szCs w:val="21"/>
          <w:lang w:eastAsia="zh-CN"/>
        </w:rPr>
      </w:pPr>
      <w:r>
        <w:rPr>
          <w:rFonts w:hint="default" w:eastAsia="等线"/>
          <w:b w:val="0"/>
          <w:bCs w:val="0"/>
          <w:i w:val="0"/>
          <w:iCs w:val="0"/>
          <w:color w:val="auto"/>
          <w:szCs w:val="21"/>
          <w:lang w:val="en-US" w:eastAsia="zh-CN"/>
        </w:rPr>
        <w:t xml:space="preserve">For optional early CSI acquisition, </w:t>
      </w:r>
      <w:r>
        <w:rPr>
          <w:rFonts w:hint="default" w:eastAsia="等线"/>
          <w:szCs w:val="21"/>
        </w:rPr>
        <w:t>the UE may measure CSI based on the configured CSI-RS resource</w:t>
      </w:r>
      <w:r>
        <w:rPr>
          <w:rFonts w:hint="default" w:eastAsia="等线"/>
          <w:szCs w:val="21"/>
          <w:lang w:val="en-US" w:eastAsia="zh-CN"/>
        </w:rPr>
        <w:t xml:space="preserve"> </w:t>
      </w:r>
      <w:r>
        <w:rPr>
          <w:rFonts w:hint="default" w:eastAsia="等线"/>
          <w:szCs w:val="21"/>
        </w:rPr>
        <w:t xml:space="preserve">before the reception of </w:t>
      </w:r>
      <w:r>
        <w:rPr>
          <w:rFonts w:hint="default" w:eastAsia="等线"/>
          <w:b w:val="0"/>
          <w:bCs w:val="0"/>
          <w:i w:val="0"/>
          <w:iCs w:val="0"/>
          <w:color w:val="auto"/>
          <w:szCs w:val="21"/>
          <w:lang w:val="en-US" w:eastAsia="zh-CN"/>
        </w:rPr>
        <w:t>LTM CSC MAC CE. But RAN1</w:t>
      </w:r>
      <w:r>
        <w:rPr>
          <w:rFonts w:hint="default" w:eastAsia="等线"/>
          <w:szCs w:val="21"/>
        </w:rPr>
        <w:t xml:space="preserve"> haven’t discuss</w:t>
      </w:r>
      <w:r>
        <w:rPr>
          <w:rFonts w:hint="default" w:eastAsia="等线"/>
          <w:szCs w:val="21"/>
          <w:lang w:val="en-US" w:eastAsia="zh-CN"/>
        </w:rPr>
        <w:t xml:space="preserve"> whether or</w:t>
      </w:r>
      <w:r>
        <w:rPr>
          <w:rFonts w:hint="default" w:eastAsia="等线"/>
          <w:szCs w:val="21"/>
        </w:rPr>
        <w:t xml:space="preserve"> how to select CSI-RS resource to measure and when to measure. </w:t>
      </w:r>
      <w:r>
        <w:rPr>
          <w:rFonts w:hint="default" w:eastAsia="等线"/>
          <w:szCs w:val="21"/>
          <w:lang w:eastAsia="zh-CN"/>
        </w:rPr>
        <w:t xml:space="preserve">More input for early CSI acquisition on candidate cell from RAN1 is needed. </w:t>
      </w:r>
    </w:p>
    <w:p>
      <w:pPr>
        <w:pStyle w:val="34"/>
        <w:numPr>
          <w:ilvl w:val="0"/>
          <w:numId w:val="0"/>
        </w:numPr>
        <w:snapToGrid w:val="0"/>
        <w:spacing w:after="120"/>
        <w:ind w:left="0" w:firstLine="0" w:firstLineChars="0"/>
        <w:rPr>
          <w:rFonts w:hint="default" w:eastAsia="等线"/>
          <w:szCs w:val="21"/>
          <w:lang w:val="en-US" w:eastAsia="zh-CN"/>
        </w:rPr>
      </w:pPr>
      <w:r>
        <w:rPr>
          <w:rFonts w:hint="default" w:eastAsia="等线"/>
          <w:szCs w:val="21"/>
          <w:lang w:eastAsia="zh-CN"/>
        </w:rPr>
        <w:t xml:space="preserve">Based on this, we can start discussing from the </w:t>
      </w:r>
      <w:r>
        <w:rPr>
          <w:rFonts w:hint="default" w:eastAsia="等线"/>
          <w:color w:val="auto"/>
          <w:szCs w:val="21"/>
        </w:rPr>
        <w:t>baseline early CSI acquisition</w:t>
      </w:r>
      <w:r>
        <w:rPr>
          <w:rFonts w:hint="default" w:eastAsia="等线"/>
          <w:szCs w:val="21"/>
          <w:lang w:eastAsia="zh-CN"/>
        </w:rPr>
        <w:t xml:space="preserve"> first. As mentioned in option 1, we can first </w:t>
      </w:r>
      <w:r>
        <w:rPr>
          <w:rFonts w:hint="default" w:eastAsia="等线"/>
          <w:szCs w:val="21"/>
          <w:lang w:val="en-US" w:eastAsia="zh-CN"/>
        </w:rPr>
        <w:t>define</w:t>
      </w:r>
      <w:r>
        <w:rPr>
          <w:rFonts w:hint="default" w:eastAsia="等线"/>
          <w:szCs w:val="21"/>
          <w:lang w:eastAsia="zh-CN"/>
        </w:rPr>
        <w:t xml:space="preserve"> the timeline and analyze whether it will affect the current requirements </w:t>
      </w:r>
      <w:r>
        <w:rPr>
          <w:rFonts w:hint="default" w:eastAsia="等线"/>
          <w:szCs w:val="21"/>
          <w:lang w:val="en-US" w:eastAsia="zh-CN"/>
        </w:rPr>
        <w:t xml:space="preserve">for cell switch delay </w:t>
      </w:r>
      <w:r>
        <w:rPr>
          <w:rFonts w:hint="default" w:eastAsia="等线"/>
          <w:szCs w:val="21"/>
          <w:lang w:eastAsia="zh-CN"/>
        </w:rPr>
        <w:t>and whether relevant RRM requirements need to be defined</w:t>
      </w:r>
      <w:r>
        <w:rPr>
          <w:rFonts w:hint="default" w:eastAsia="等线"/>
          <w:szCs w:val="21"/>
          <w:lang w:val="en-US" w:eastAsia="zh-CN"/>
        </w:rPr>
        <w:t>.</w:t>
      </w:r>
    </w:p>
    <w:p>
      <w:pPr>
        <w:pStyle w:val="34"/>
        <w:numPr>
          <w:ilvl w:val="0"/>
          <w:numId w:val="0"/>
        </w:numPr>
        <w:snapToGrid w:val="0"/>
        <w:spacing w:after="120"/>
        <w:ind w:left="0" w:firstLineChars="0"/>
        <w:rPr>
          <w:rFonts w:hint="eastAsia"/>
          <w:b w:val="0"/>
          <w:bCs w:val="0"/>
          <w:i w:val="0"/>
          <w:iCs w:val="0"/>
          <w:color w:val="auto"/>
          <w:szCs w:val="22"/>
          <w:lang w:val="en-US" w:eastAsia="zh-CN"/>
        </w:rPr>
      </w:pPr>
      <w:r>
        <w:rPr>
          <w:rFonts w:hint="eastAsia" w:eastAsia="等线"/>
          <w:b/>
          <w:bCs/>
          <w:szCs w:val="21"/>
          <w:lang w:val="en-US" w:eastAsia="zh-CN"/>
        </w:rPr>
        <w:t xml:space="preserve">Proposal 4: </w:t>
      </w:r>
      <w:r>
        <w:rPr>
          <w:rFonts w:hint="eastAsia" w:eastAsia="等线"/>
          <w:b/>
          <w:bCs/>
          <w:color w:val="auto"/>
          <w:szCs w:val="21"/>
        </w:rPr>
        <w:t>Define timeline for baseline early CSI acquisition.</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spacing w:before="157" w:beforeLines="50"/>
        <w:rPr>
          <w:rFonts w:hint="eastAsia"/>
          <w:b/>
          <w:bCs/>
          <w:szCs w:val="21"/>
          <w:highlight w:val="none"/>
          <w:lang w:val="en-US" w:eastAsia="zh-CN"/>
        </w:rPr>
      </w:pPr>
      <w:r>
        <w:rPr>
          <w:rFonts w:hint="eastAsia"/>
          <w:b/>
          <w:bCs/>
          <w:szCs w:val="21"/>
          <w:highlight w:val="none"/>
          <w:lang w:val="en-US" w:eastAsia="zh-CN"/>
        </w:rPr>
        <w:t xml:space="preserve">Proposal 1: Prefer to keep step2 about SSB-based L1 measurements and reports on serving cell </w:t>
      </w:r>
      <w:r>
        <w:rPr>
          <w:b/>
          <w:bCs/>
        </w:rPr>
        <w:t>when it is in the candidate cell for LTM</w:t>
      </w:r>
      <w:r>
        <w:rPr>
          <w:rFonts w:hint="eastAsia"/>
          <w:b/>
          <w:bCs/>
          <w:szCs w:val="21"/>
          <w:highlight w:val="none"/>
          <w:lang w:val="en-US" w:eastAsia="zh-CN"/>
        </w:rPr>
        <w:t xml:space="preserve">.   </w:t>
      </w:r>
    </w:p>
    <w:p>
      <w:pPr>
        <w:spacing w:before="157" w:beforeLines="50"/>
        <w:rPr>
          <w:rFonts w:hint="eastAsia"/>
          <w:b/>
          <w:bCs/>
          <w:szCs w:val="21"/>
          <w:highlight w:val="none"/>
          <w:lang w:val="en-US" w:eastAsia="zh-CN"/>
        </w:rPr>
      </w:pPr>
      <w:r>
        <w:rPr>
          <w:rFonts w:hint="eastAsia"/>
          <w:b/>
          <w:bCs/>
          <w:szCs w:val="21"/>
          <w:highlight w:val="none"/>
          <w:lang w:val="en-US" w:eastAsia="zh-CN"/>
        </w:rPr>
        <w:t>Proposal 2: For FR2 CSI-RS L1 measurement requirement, if the CSI-RS resources configured for L1 RSRP measurement in serving cell and neighbour cell are colliding in time domain, prefer to introduce sharing factor.</w:t>
      </w:r>
    </w:p>
    <w:p>
      <w:pPr>
        <w:numPr>
          <w:ilvl w:val="-1"/>
          <w:numId w:val="0"/>
        </w:numPr>
        <w:snapToGrid/>
        <w:spacing w:before="157" w:beforeLines="50" w:after="0" w:afterLines="-2147483648" w:line="240" w:lineRule="auto"/>
        <w:rPr>
          <w:rFonts w:hint="eastAsia"/>
          <w:b/>
          <w:bCs/>
          <w:lang w:val="en-US" w:eastAsia="zh-CN"/>
        </w:rPr>
      </w:pPr>
      <w:r>
        <w:rPr>
          <w:rFonts w:hint="eastAsia"/>
          <w:b/>
          <w:bCs/>
          <w:i w:val="0"/>
          <w:iCs w:val="0"/>
          <w:color w:val="000000" w:themeColor="text1"/>
          <w:szCs w:val="22"/>
          <w:lang w:val="en-US" w:eastAsia="zh-CN"/>
          <w14:textFill>
            <w14:solidFill>
              <w14:schemeClr w14:val="tx1"/>
            </w14:solidFill>
          </w14:textFill>
        </w:rPr>
        <w:t>Proposal 3: In FR2, or in FR1 when CSI-RS based L1 measurement would cause scheduling restriction, all CSI-RS resources within a 40 ms window on one intra-frequency layer should be configured within up to two separate windows, each lasting up to 5 ms.</w:t>
      </w:r>
      <w:r>
        <w:rPr>
          <w:rFonts w:hint="eastAsia"/>
          <w:b/>
          <w:bCs/>
          <w:lang w:val="en-US" w:eastAsia="zh-CN"/>
        </w:rPr>
        <w:t xml:space="preserve"> </w:t>
      </w:r>
    </w:p>
    <w:p>
      <w:pPr>
        <w:numPr>
          <w:ilvl w:val="-1"/>
          <w:numId w:val="0"/>
        </w:numPr>
        <w:snapToGrid/>
        <w:spacing w:before="157" w:beforeLines="50" w:after="0"/>
        <w:rPr>
          <w:rFonts w:hint="eastAsia" w:eastAsia="等线"/>
          <w:b/>
          <w:bCs/>
          <w:szCs w:val="21"/>
          <w:lang w:val="en-US" w:eastAsia="zh-CN"/>
        </w:rPr>
      </w:pPr>
      <w:r>
        <w:rPr>
          <w:rFonts w:hint="eastAsia" w:eastAsia="等线"/>
          <w:b/>
          <w:bCs/>
          <w:szCs w:val="21"/>
          <w:lang w:val="en-US" w:eastAsia="zh-CN"/>
        </w:rPr>
        <w:t xml:space="preserve">Proposal 4: </w:t>
      </w:r>
      <w:r>
        <w:rPr>
          <w:rFonts w:hint="eastAsia" w:eastAsia="等线"/>
          <w:b/>
          <w:bCs/>
          <w:szCs w:val="21"/>
        </w:rPr>
        <w:t>Define timeline for baseline early CSI acquisition.</w:t>
      </w:r>
    </w:p>
    <w:p>
      <w:pPr>
        <w:numPr>
          <w:ilvl w:val="-1"/>
          <w:numId w:val="0"/>
        </w:numPr>
        <w:snapToGrid/>
        <w:spacing w:before="0" w:beforeLines="-2147483648" w:after="0" w:afterLines="-2147483648" w:line="240" w:lineRule="auto"/>
        <w:rPr>
          <w:rFonts w:hint="eastAsia"/>
          <w:b/>
          <w:bCs/>
          <w:lang w:val="en-US" w:eastAsia="zh-CN"/>
        </w:rPr>
      </w:pP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6"/>
        </w:numPr>
        <w:snapToGrid w:val="0"/>
        <w:rPr>
          <w:bCs/>
          <w:sz w:val="21"/>
          <w:szCs w:val="21"/>
        </w:rPr>
      </w:pPr>
      <w:r>
        <w:rPr>
          <w:rFonts w:hint="eastAsia"/>
          <w:bCs/>
          <w:sz w:val="21"/>
          <w:szCs w:val="21"/>
          <w:lang w:val="en-US" w:eastAsia="zh-CN"/>
        </w:rPr>
        <w:t>R4-2502601</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0CB"/>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23"/>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04232"/>
    <w:rsid w:val="05D16BC6"/>
    <w:rsid w:val="05DB2F08"/>
    <w:rsid w:val="05E660EA"/>
    <w:rsid w:val="05E73462"/>
    <w:rsid w:val="05EE3B4E"/>
    <w:rsid w:val="05FA1213"/>
    <w:rsid w:val="05FF3135"/>
    <w:rsid w:val="060836A6"/>
    <w:rsid w:val="060D249E"/>
    <w:rsid w:val="06111076"/>
    <w:rsid w:val="062D742E"/>
    <w:rsid w:val="06374E72"/>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92E5A"/>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85D06"/>
    <w:rsid w:val="0B884E90"/>
    <w:rsid w:val="0B892782"/>
    <w:rsid w:val="0B936E39"/>
    <w:rsid w:val="0B9E13B0"/>
    <w:rsid w:val="0BA431A7"/>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461D1"/>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21E23"/>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CC3285"/>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BF6778"/>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5F07"/>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21FC7"/>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E0088"/>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941C1"/>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13E1"/>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226072"/>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D44F3"/>
    <w:rsid w:val="214F3189"/>
    <w:rsid w:val="21504A40"/>
    <w:rsid w:val="215B25C8"/>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33CDB"/>
    <w:rsid w:val="27B91021"/>
    <w:rsid w:val="27BE074A"/>
    <w:rsid w:val="27C06D17"/>
    <w:rsid w:val="27C66099"/>
    <w:rsid w:val="27CA7CDA"/>
    <w:rsid w:val="27FE4240"/>
    <w:rsid w:val="280008FF"/>
    <w:rsid w:val="28050D91"/>
    <w:rsid w:val="280F7BFD"/>
    <w:rsid w:val="281035C6"/>
    <w:rsid w:val="28140E2A"/>
    <w:rsid w:val="28251248"/>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B4B30"/>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A31B8E"/>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00436"/>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2FE777C"/>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15F3C"/>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13EB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0F68B8"/>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76612"/>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20915"/>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0D5770"/>
    <w:rsid w:val="3F144192"/>
    <w:rsid w:val="3F1F30A0"/>
    <w:rsid w:val="3F217DDA"/>
    <w:rsid w:val="3F2B184D"/>
    <w:rsid w:val="3F2C7646"/>
    <w:rsid w:val="3F441B08"/>
    <w:rsid w:val="3F4A4087"/>
    <w:rsid w:val="3F5361F5"/>
    <w:rsid w:val="3F6B3632"/>
    <w:rsid w:val="3F6D13C9"/>
    <w:rsid w:val="3F6F2B6A"/>
    <w:rsid w:val="3F7379C8"/>
    <w:rsid w:val="3F776E0A"/>
    <w:rsid w:val="3F952814"/>
    <w:rsid w:val="3F9C0821"/>
    <w:rsid w:val="3FA41C63"/>
    <w:rsid w:val="3FAA689E"/>
    <w:rsid w:val="3FAB100B"/>
    <w:rsid w:val="3FAB3D87"/>
    <w:rsid w:val="3FAB41A2"/>
    <w:rsid w:val="3FAE47F6"/>
    <w:rsid w:val="3FB03D8B"/>
    <w:rsid w:val="3FB77F5A"/>
    <w:rsid w:val="3FB90E32"/>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B6E4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A343A"/>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223F3"/>
    <w:rsid w:val="4935171C"/>
    <w:rsid w:val="49366254"/>
    <w:rsid w:val="493A0176"/>
    <w:rsid w:val="49432B91"/>
    <w:rsid w:val="494502AA"/>
    <w:rsid w:val="494B60F5"/>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984360"/>
    <w:rsid w:val="4AA456B8"/>
    <w:rsid w:val="4AA75186"/>
    <w:rsid w:val="4AB113DF"/>
    <w:rsid w:val="4ABB3CDE"/>
    <w:rsid w:val="4AC4256B"/>
    <w:rsid w:val="4AC860DD"/>
    <w:rsid w:val="4AD162A8"/>
    <w:rsid w:val="4AD25C89"/>
    <w:rsid w:val="4AD768C6"/>
    <w:rsid w:val="4AE0796F"/>
    <w:rsid w:val="4AF87BF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EB0F2B"/>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2694B"/>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8D10A1"/>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4D1B39"/>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D429E"/>
    <w:rsid w:val="560469FC"/>
    <w:rsid w:val="56054921"/>
    <w:rsid w:val="5609174E"/>
    <w:rsid w:val="56124785"/>
    <w:rsid w:val="56214A7B"/>
    <w:rsid w:val="562E1F90"/>
    <w:rsid w:val="56373380"/>
    <w:rsid w:val="563B616D"/>
    <w:rsid w:val="56436207"/>
    <w:rsid w:val="56492561"/>
    <w:rsid w:val="5649479D"/>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1A7F"/>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30598"/>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2E7A95"/>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DEA3B1D"/>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3C6399"/>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675917"/>
    <w:rsid w:val="607079E9"/>
    <w:rsid w:val="60734371"/>
    <w:rsid w:val="607F681A"/>
    <w:rsid w:val="60830460"/>
    <w:rsid w:val="6085543E"/>
    <w:rsid w:val="608B5C80"/>
    <w:rsid w:val="60907882"/>
    <w:rsid w:val="609258F0"/>
    <w:rsid w:val="6093287A"/>
    <w:rsid w:val="609517E9"/>
    <w:rsid w:val="609A2B73"/>
    <w:rsid w:val="609F1E8C"/>
    <w:rsid w:val="60A8427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CD5B90"/>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547A6"/>
    <w:rsid w:val="64D93F02"/>
    <w:rsid w:val="64E5543E"/>
    <w:rsid w:val="64E76F6D"/>
    <w:rsid w:val="64EA4517"/>
    <w:rsid w:val="64F85374"/>
    <w:rsid w:val="64FC561C"/>
    <w:rsid w:val="64FE0E31"/>
    <w:rsid w:val="65161E22"/>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4E0E5A"/>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71388"/>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D261D"/>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94770"/>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61992"/>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0C3E1D"/>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3F5A9C"/>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11340"/>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EB57EF"/>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997C22"/>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20547"/>
    <w:rsid w:val="7D130509"/>
    <w:rsid w:val="7D1946C0"/>
    <w:rsid w:val="7D1D7FE9"/>
    <w:rsid w:val="7D2649F6"/>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2025-08-15T09:10:59Z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077530A8DDBD4D9D8000F51018F6D833</vt:lpwstr>
  </property>
</Properties>
</file>